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9498"/>
      </w:tblGrid>
      <w:tr w:rsidR="00EA2718" w:rsidTr="00396865">
        <w:trPr>
          <w:trHeight w:val="2825"/>
        </w:trPr>
        <w:tc>
          <w:tcPr>
            <w:tcW w:w="4785" w:type="dxa"/>
          </w:tcPr>
          <w:p w:rsidR="00EA2718" w:rsidRDefault="00EA2718"/>
          <w:p w:rsidR="00EA2718" w:rsidRPr="00EA2718" w:rsidRDefault="00EA2718" w:rsidP="00EA2718"/>
          <w:p w:rsidR="00EA2718" w:rsidRPr="00EA2718" w:rsidRDefault="00EA2718" w:rsidP="00EA2718"/>
          <w:p w:rsidR="00EA2718" w:rsidRDefault="00EA2718" w:rsidP="00EA2718"/>
          <w:p w:rsidR="00EA2718" w:rsidRPr="00EA2718" w:rsidRDefault="00EA2718" w:rsidP="00EA2718"/>
          <w:p w:rsidR="00EA2718" w:rsidRDefault="00EA2718" w:rsidP="00EA2718"/>
          <w:p w:rsidR="00EA2718" w:rsidRDefault="00EA2718" w:rsidP="00EA2718"/>
          <w:p w:rsidR="00EA2718" w:rsidRDefault="00EA2718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5E6969" w:rsidP="001038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3250" cy="31712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8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87" cy="316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EA2718" w:rsidRDefault="00EA2718" w:rsidP="00EA2718">
            <w:pPr>
              <w:tabs>
                <w:tab w:val="left" w:pos="945"/>
              </w:tabs>
            </w:pPr>
            <w:r>
              <w:tab/>
            </w: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Pr="00EA2718" w:rsidRDefault="00D2666C" w:rsidP="00EA2718">
            <w:pPr>
              <w:tabs>
                <w:tab w:val="left" w:pos="945"/>
              </w:tabs>
            </w:pPr>
          </w:p>
        </w:tc>
        <w:tc>
          <w:tcPr>
            <w:tcW w:w="9498" w:type="dxa"/>
          </w:tcPr>
          <w:p w:rsidR="00EA2718" w:rsidRPr="0010388A" w:rsidRDefault="00EA2718" w:rsidP="0010388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0388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Игровой комплекс</w:t>
            </w:r>
            <w:r w:rsidR="004865F9">
              <w:rPr>
                <w:rFonts w:ascii="Times New Roman" w:hAnsi="Times New Roman"/>
                <w:b/>
                <w:sz w:val="28"/>
                <w:szCs w:val="24"/>
              </w:rPr>
              <w:t xml:space="preserve"> 0987</w:t>
            </w:r>
          </w:p>
          <w:p w:rsidR="00EA2718" w:rsidRPr="004D1AA5" w:rsidRDefault="00EA2718" w:rsidP="000F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001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8E0" w:rsidRPr="004838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1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DE4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00131C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AA5">
              <w:rPr>
                <w:rFonts w:ascii="Times New Roman" w:hAnsi="Times New Roman" w:cs="Times New Roman"/>
                <w:sz w:val="24"/>
                <w:szCs w:val="24"/>
              </w:rPr>
              <w:t>мм,  высота</w:t>
            </w:r>
            <w:proofErr w:type="gramEnd"/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746DE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436F9" w:rsidRPr="004D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0F53FB" w:rsidRPr="004D1AA5" w:rsidRDefault="000F53FB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A5">
              <w:rPr>
                <w:rFonts w:ascii="Times New Roman" w:hAnsi="Times New Roman"/>
                <w:sz w:val="24"/>
                <w:szCs w:val="24"/>
              </w:rPr>
              <w:t>Изделие предназначено для детей от пяти лет и служит для тренировки вестибулярного аппарата, лазания, ловкости, гибкости, координации движения.</w:t>
            </w:r>
          </w:p>
          <w:p w:rsidR="004865F9" w:rsidRDefault="00A43A80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5F2782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5F9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площадок: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31C" w:rsidRDefault="004865F9" w:rsidP="0000131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D1AA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с крышей, имеет размеры не менее: длина – 1000 мм.,</w:t>
            </w:r>
            <w:r w:rsidR="00396865">
              <w:rPr>
                <w:rFonts w:ascii="Times New Roman" w:hAnsi="Times New Roman"/>
                <w:sz w:val="24"/>
                <w:szCs w:val="24"/>
              </w:rPr>
              <w:t xml:space="preserve"> ширина – 1000 мм., высота – 360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00131C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</w:t>
            </w:r>
          </w:p>
          <w:p w:rsidR="0000131C" w:rsidRDefault="004D1AA5" w:rsidP="0048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9A4DB0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9A4DB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9A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9A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606E90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A270A1">
              <w:rPr>
                <w:rFonts w:ascii="Times New Roman" w:hAnsi="Times New Roman"/>
                <w:sz w:val="24"/>
                <w:szCs w:val="24"/>
              </w:rPr>
              <w:t>1</w:t>
            </w:r>
            <w:r w:rsidR="00D947BC">
              <w:rPr>
                <w:rFonts w:ascii="Times New Roman" w:hAnsi="Times New Roman"/>
                <w:sz w:val="24"/>
                <w:szCs w:val="24"/>
              </w:rPr>
              <w:t>20</w:t>
            </w:r>
            <w:r w:rsidR="00C5449D">
              <w:rPr>
                <w:rFonts w:ascii="Times New Roman" w:hAnsi="Times New Roman"/>
                <w:sz w:val="24"/>
                <w:szCs w:val="24"/>
              </w:rPr>
              <w:t>0 мм</w:t>
            </w:r>
            <w:r w:rsidR="00746DE4">
              <w:rPr>
                <w:rFonts w:ascii="Times New Roman" w:hAnsi="Times New Roman"/>
                <w:sz w:val="24"/>
                <w:szCs w:val="24"/>
              </w:rPr>
              <w:t>, и не более 1</w:t>
            </w:r>
            <w:r w:rsidR="00C5449D">
              <w:rPr>
                <w:rFonts w:ascii="Times New Roman" w:hAnsi="Times New Roman"/>
                <w:sz w:val="24"/>
                <w:szCs w:val="24"/>
              </w:rPr>
              <w:t>2</w:t>
            </w:r>
            <w:r w:rsidR="00D947BC">
              <w:rPr>
                <w:rFonts w:ascii="Times New Roman" w:hAnsi="Times New Roman"/>
                <w:sz w:val="24"/>
                <w:szCs w:val="24"/>
              </w:rPr>
              <w:t>5</w:t>
            </w:r>
            <w:r w:rsidR="00746DE4">
              <w:rPr>
                <w:rFonts w:ascii="Times New Roman" w:hAnsi="Times New Roman"/>
                <w:sz w:val="24"/>
                <w:szCs w:val="24"/>
              </w:rPr>
              <w:t>0 мм.</w:t>
            </w:r>
            <w:r w:rsidRPr="004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один вход </w:t>
            </w:r>
            <w:r w:rsidR="004865F9" w:rsidRPr="0010388A">
              <w:rPr>
                <w:rFonts w:ascii="Times New Roman" w:hAnsi="Times New Roman"/>
                <w:sz w:val="24"/>
                <w:szCs w:val="24"/>
              </w:rPr>
              <w:t>в виде лестницы,</w:t>
            </w:r>
            <w:r w:rsidR="00396865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396865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396865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мм., основание – из калиброванного пиломатериала, толщиной не менее 40 мм., перила – из калиброванного пи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396865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>Торцевые части вертикального столба должны быть закрыты пластмассовыми накладками. В комплекте с лестницей должен идти подпятник. Ступеньки должны быть изготовлены методом склейки калиброванного пиломатериала и влагостойкой нескользящей фанеры.</w:t>
            </w:r>
          </w:p>
          <w:p w:rsidR="004865F9" w:rsidRDefault="004865F9" w:rsidP="0000131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ограждение</w:t>
            </w:r>
            <w:r w:rsidR="0000131C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00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00131C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мм, высота – 720 </w:t>
            </w:r>
            <w:proofErr w:type="gramStart"/>
            <w:r w:rsidR="0000131C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 изготовлено</w:t>
            </w:r>
            <w:proofErr w:type="gramEnd"/>
            <w:r w:rsidR="0000131C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влагостойкой фанеры, толщиной не менее 18 мм.  </w:t>
            </w:r>
            <w:r w:rsidR="003968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торое изготовлено из металлической трубы</w:t>
            </w:r>
            <w:r w:rsidR="00746DE4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396865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мм., выполненное в виде полукруга. </w:t>
            </w:r>
          </w:p>
          <w:p w:rsidR="002F7361" w:rsidRDefault="004865F9" w:rsidP="00396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вторая площадка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крыши,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proofErr w:type="gramEnd"/>
            <w:r w:rsidRPr="004D1AA5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1000 мм, ширина – </w:t>
            </w:r>
            <w:r w:rsidR="00C5449D">
              <w:rPr>
                <w:rFonts w:ascii="Times New Roman" w:hAnsi="Times New Roman"/>
                <w:sz w:val="24"/>
                <w:szCs w:val="24"/>
              </w:rPr>
              <w:t>9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2F7361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2F736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2F7361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2F7361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D947BC">
              <w:rPr>
                <w:rFonts w:ascii="Times New Roman" w:hAnsi="Times New Roman"/>
                <w:sz w:val="24"/>
                <w:szCs w:val="24"/>
              </w:rPr>
              <w:t>20</w:t>
            </w:r>
            <w:r w:rsidR="002F7361">
              <w:rPr>
                <w:rFonts w:ascii="Times New Roman" w:hAnsi="Times New Roman"/>
                <w:sz w:val="24"/>
                <w:szCs w:val="24"/>
              </w:rPr>
              <w:t>0 мм, и не более 1</w:t>
            </w:r>
            <w:r w:rsidR="00D947BC">
              <w:rPr>
                <w:rFonts w:ascii="Times New Roman" w:hAnsi="Times New Roman"/>
                <w:sz w:val="24"/>
                <w:szCs w:val="24"/>
              </w:rPr>
              <w:t>25</w:t>
            </w:r>
            <w:r w:rsidR="002F7361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2F7361" w:rsidRPr="004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361" w:rsidRDefault="00291F16" w:rsidP="00396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должна быть оборудована горкой, которая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мм., 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– 1990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</w:t>
            </w:r>
            <w:proofErr w:type="gramEnd"/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горки находится на высоте не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 не более 120</w:t>
            </w:r>
            <w:r w:rsidR="002F7361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2F7361" w:rsidRPr="00846F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оснащен бортами из березовой влагостойкой фанеры, высотой не менее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</w:t>
            </w:r>
            <w:proofErr w:type="gramStart"/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борта, 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не менее 18 мм. Также горки имеют защитную перекладину,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мм., 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и не более 900 мм от уровня пола стартового участка горки.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грунт, изготовленный из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2F7361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2F7361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2F736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2F7361" w:rsidRDefault="006E6FF5" w:rsidP="00396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Площадка  должна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иметь один вхо</w:t>
            </w:r>
            <w:r w:rsidR="00A43A8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,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прямого подъема, изготовленный из металлической трубы, диаметром не менее </w:t>
            </w:r>
            <w:r w:rsidR="00746D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Должен иметь не менее четырех круглых ступенек, изготовленных из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 ламинированной не скользящей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влагостойкой фанеры, толщиной не менее 18 мм</w:t>
            </w:r>
            <w:r w:rsidR="0039686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разных высотах и образующие подъем. </w:t>
            </w:r>
          </w:p>
          <w:p w:rsidR="00FA4D67" w:rsidRDefault="00FA4D67" w:rsidP="00FA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FA4D67" w:rsidRDefault="00FA4D67" w:rsidP="00FA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D67" w:rsidRPr="007F42E3" w:rsidRDefault="00FA4D67" w:rsidP="00FA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FA4D67" w:rsidRDefault="00FA4D67" w:rsidP="00FA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сложным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FA4D67" w:rsidRDefault="00FA4D67" w:rsidP="00FA4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обработкой.</w:t>
            </w:r>
          </w:p>
          <w:p w:rsidR="00FA4D67" w:rsidRDefault="00FA4D67" w:rsidP="00FA4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FA4D67" w:rsidRPr="00AD187E" w:rsidRDefault="00FA4D67" w:rsidP="00FA4D67">
            <w:pPr>
              <w:jc w:val="both"/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мм., сталь листовая, толщиной не менее 3 мм.</w:t>
            </w:r>
          </w:p>
          <w:p w:rsidR="00EA2718" w:rsidRDefault="00EA2718" w:rsidP="00746DE4">
            <w:pPr>
              <w:jc w:val="both"/>
            </w:pPr>
          </w:p>
        </w:tc>
      </w:tr>
    </w:tbl>
    <w:p w:rsidR="003E2E85" w:rsidRDefault="003E2E85"/>
    <w:sectPr w:rsidR="003E2E85" w:rsidSect="000F5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86"/>
    <w:rsid w:val="0000131C"/>
    <w:rsid w:val="000C2137"/>
    <w:rsid w:val="000F53FB"/>
    <w:rsid w:val="0010388A"/>
    <w:rsid w:val="00291F16"/>
    <w:rsid w:val="002F7361"/>
    <w:rsid w:val="003436F9"/>
    <w:rsid w:val="00396865"/>
    <w:rsid w:val="003E2E85"/>
    <w:rsid w:val="004633AF"/>
    <w:rsid w:val="004838E0"/>
    <w:rsid w:val="004865F9"/>
    <w:rsid w:val="004D1AA5"/>
    <w:rsid w:val="005E6969"/>
    <w:rsid w:val="005F2782"/>
    <w:rsid w:val="00606E90"/>
    <w:rsid w:val="006879FF"/>
    <w:rsid w:val="006E6FF5"/>
    <w:rsid w:val="00746DE4"/>
    <w:rsid w:val="009A4DB0"/>
    <w:rsid w:val="009F6BA2"/>
    <w:rsid w:val="00A270A1"/>
    <w:rsid w:val="00A43A80"/>
    <w:rsid w:val="00BF6A81"/>
    <w:rsid w:val="00C5449D"/>
    <w:rsid w:val="00D2666C"/>
    <w:rsid w:val="00D56086"/>
    <w:rsid w:val="00D947BC"/>
    <w:rsid w:val="00EA2718"/>
    <w:rsid w:val="00EB5BC5"/>
    <w:rsid w:val="00F62D72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7DFC"/>
  <w15:docId w15:val="{CC7FB966-B75B-46A5-AAAE-011578D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D043-0A04-4593-9F55-81F7338D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18</cp:revision>
  <dcterms:created xsi:type="dcterms:W3CDTF">2013-08-07T02:49:00Z</dcterms:created>
  <dcterms:modified xsi:type="dcterms:W3CDTF">2020-05-06T06:35:00Z</dcterms:modified>
</cp:coreProperties>
</file>